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Неформальная занятость и зарплата «в конверте» является одной из самых актуальных проблем в отношениях между работодателем и работником.</w:t>
      </w:r>
    </w:p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Последствия неформальной занятости достаточно серьезны. Работники, на первый взгляд, получают финансовое преимущество в виде того, что неуплаченные налоги остаются у них, при этом сталкиваются с ущемлением своих социальных и трудовых прав. Соглашаясь работать неформально, работник рискует:</w:t>
      </w:r>
    </w:p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получать заниженную оплату труда;</w:t>
      </w:r>
    </w:p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не получить заработную плату в случае любого конфликта с работодателем;</w:t>
      </w:r>
    </w:p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не получить отпускные или вовсе не пойти в отпуск; </w:t>
      </w:r>
    </w:p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не получить оплату листка нетрудоспособности; полностью лишиться социальных гарантий, предусмотренных трудовым договором;</w:t>
      </w:r>
    </w:p>
    <w:p w:rsidR="00F452DB" w:rsidRP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получить отказ в расследовании несчастного случая на производстве; не получить расчет при увольнении и др.</w:t>
      </w:r>
    </w:p>
    <w:p w:rsid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 </w:t>
      </w:r>
    </w:p>
    <w:p w:rsidR="00F452DB" w:rsidRDefault="00F452DB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52DB">
        <w:t>О всех случаях привлечения работников без официального оформления трудовых отношений можно сообщить по «горячей» линии Центра консультаций в сфере труда и занятости Челябинской области по телефону: 8-800-444-80-88 (звонок бесплатный), а также по телефону горячей линии в г.</w:t>
      </w:r>
      <w:r>
        <w:t xml:space="preserve"> </w:t>
      </w:r>
      <w:r w:rsidRPr="00F452DB">
        <w:t>Усть-Катаве 2-53-34.</w:t>
      </w:r>
    </w:p>
    <w:p w:rsidR="00E93CD6" w:rsidRDefault="00E93CD6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E93CD6" w:rsidRPr="00F452DB" w:rsidRDefault="00E93CD6" w:rsidP="00F452D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AB1F75" w:rsidRDefault="00F9243C">
      <w:r>
        <w:rPr>
          <w:noProof/>
        </w:rPr>
        <w:drawing>
          <wp:inline distT="0" distB="0" distL="0" distR="0" wp14:anchorId="77FD2335" wp14:editId="453C8F5B">
            <wp:extent cx="5940425" cy="3245892"/>
            <wp:effectExtent l="0" t="0" r="3175" b="0"/>
            <wp:docPr id="1751279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79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DB"/>
    <w:rsid w:val="00177234"/>
    <w:rsid w:val="003268A3"/>
    <w:rsid w:val="006356E1"/>
    <w:rsid w:val="006C12A0"/>
    <w:rsid w:val="00AB1F75"/>
    <w:rsid w:val="00E93CD6"/>
    <w:rsid w:val="00F452DB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6A32-6CC2-4975-8180-533EA3B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3</cp:revision>
  <dcterms:created xsi:type="dcterms:W3CDTF">2024-09-30T09:49:00Z</dcterms:created>
  <dcterms:modified xsi:type="dcterms:W3CDTF">2025-01-21T04:21:00Z</dcterms:modified>
</cp:coreProperties>
</file>